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6D7" w:rsidRDefault="00E266D7" w:rsidP="00E266D7">
      <w:pPr>
        <w:spacing w:line="480" w:lineRule="auto"/>
        <w:jc w:val="center"/>
        <w:rPr>
          <w:rFonts w:ascii="Times New Roman" w:hAnsi="Times New Roman" w:cs="Times New Roman"/>
          <w:sz w:val="24"/>
          <w:szCs w:val="24"/>
        </w:rPr>
      </w:pPr>
    </w:p>
    <w:p w:rsidR="00E266D7" w:rsidRDefault="00E266D7" w:rsidP="00E266D7">
      <w:pPr>
        <w:spacing w:line="480" w:lineRule="auto"/>
        <w:jc w:val="center"/>
        <w:rPr>
          <w:rFonts w:ascii="Times New Roman" w:hAnsi="Times New Roman" w:cs="Times New Roman"/>
          <w:sz w:val="24"/>
          <w:szCs w:val="24"/>
        </w:rPr>
      </w:pPr>
    </w:p>
    <w:p w:rsidR="00E266D7" w:rsidRDefault="00E266D7" w:rsidP="00E266D7">
      <w:pPr>
        <w:spacing w:line="480" w:lineRule="auto"/>
        <w:jc w:val="center"/>
        <w:rPr>
          <w:rFonts w:ascii="Times New Roman" w:hAnsi="Times New Roman" w:cs="Times New Roman"/>
          <w:sz w:val="24"/>
          <w:szCs w:val="24"/>
        </w:rPr>
      </w:pPr>
    </w:p>
    <w:p w:rsidR="00E266D7" w:rsidRDefault="00E266D7" w:rsidP="00E266D7">
      <w:pPr>
        <w:spacing w:line="480" w:lineRule="auto"/>
        <w:jc w:val="center"/>
        <w:rPr>
          <w:rFonts w:ascii="Times New Roman" w:hAnsi="Times New Roman" w:cs="Times New Roman"/>
          <w:sz w:val="24"/>
          <w:szCs w:val="24"/>
        </w:rPr>
      </w:pPr>
    </w:p>
    <w:p w:rsidR="00E266D7" w:rsidRDefault="00E266D7" w:rsidP="00E266D7">
      <w:pPr>
        <w:spacing w:line="480" w:lineRule="auto"/>
        <w:jc w:val="center"/>
        <w:rPr>
          <w:rFonts w:ascii="Times New Roman" w:hAnsi="Times New Roman" w:cs="Times New Roman"/>
          <w:sz w:val="24"/>
          <w:szCs w:val="24"/>
        </w:rPr>
      </w:pPr>
    </w:p>
    <w:p w:rsidR="00E266D7" w:rsidRDefault="00E266D7" w:rsidP="00E266D7">
      <w:pPr>
        <w:spacing w:line="480" w:lineRule="auto"/>
        <w:jc w:val="center"/>
        <w:rPr>
          <w:rFonts w:ascii="Times New Roman" w:hAnsi="Times New Roman" w:cs="Times New Roman"/>
          <w:sz w:val="24"/>
          <w:szCs w:val="24"/>
        </w:rPr>
      </w:pPr>
    </w:p>
    <w:p w:rsidR="00E266D7" w:rsidRPr="00E266D7" w:rsidRDefault="00D63AE1" w:rsidP="00E266D7">
      <w:pPr>
        <w:spacing w:line="480" w:lineRule="auto"/>
        <w:jc w:val="center"/>
        <w:rPr>
          <w:rFonts w:ascii="Times New Roman" w:hAnsi="Times New Roman" w:cs="Times New Roman"/>
          <w:sz w:val="24"/>
          <w:szCs w:val="24"/>
        </w:rPr>
      </w:pPr>
      <w:r w:rsidRPr="00E266D7">
        <w:rPr>
          <w:rFonts w:ascii="Times New Roman" w:hAnsi="Times New Roman" w:cs="Times New Roman"/>
          <w:sz w:val="24"/>
          <w:szCs w:val="24"/>
        </w:rPr>
        <w:t>Assisted Reproductive Technology</w:t>
      </w:r>
    </w:p>
    <w:p w:rsidR="00E266D7" w:rsidRPr="00E266D7" w:rsidRDefault="00E266D7" w:rsidP="00E266D7">
      <w:pPr>
        <w:spacing w:line="480" w:lineRule="auto"/>
        <w:jc w:val="center"/>
        <w:rPr>
          <w:rFonts w:ascii="Times New Roman" w:hAnsi="Times New Roman" w:cs="Times New Roman"/>
          <w:sz w:val="24"/>
          <w:szCs w:val="24"/>
        </w:rPr>
      </w:pPr>
      <w:r w:rsidRPr="00E266D7">
        <w:rPr>
          <w:rFonts w:ascii="Times New Roman" w:hAnsi="Times New Roman" w:cs="Times New Roman"/>
          <w:sz w:val="24"/>
          <w:szCs w:val="24"/>
        </w:rPr>
        <w:t>Student’s name</w:t>
      </w:r>
    </w:p>
    <w:p w:rsidR="00E266D7" w:rsidRPr="00E266D7" w:rsidRDefault="00E266D7" w:rsidP="00E266D7">
      <w:pPr>
        <w:spacing w:line="480" w:lineRule="auto"/>
        <w:jc w:val="center"/>
        <w:rPr>
          <w:rFonts w:ascii="Times New Roman" w:hAnsi="Times New Roman" w:cs="Times New Roman"/>
          <w:sz w:val="24"/>
          <w:szCs w:val="24"/>
        </w:rPr>
      </w:pPr>
      <w:r w:rsidRPr="00E266D7">
        <w:rPr>
          <w:rFonts w:ascii="Times New Roman" w:hAnsi="Times New Roman" w:cs="Times New Roman"/>
          <w:sz w:val="24"/>
          <w:szCs w:val="24"/>
        </w:rPr>
        <w:t>Institution Affiliation</w:t>
      </w:r>
    </w:p>
    <w:p w:rsidR="00E266D7" w:rsidRDefault="00E266D7" w:rsidP="00E266D7">
      <w:pPr>
        <w:spacing w:line="480" w:lineRule="auto"/>
        <w:rPr>
          <w:rFonts w:ascii="Times New Roman" w:hAnsi="Times New Roman" w:cs="Times New Roman"/>
          <w:sz w:val="24"/>
          <w:szCs w:val="24"/>
        </w:rPr>
      </w:pPr>
    </w:p>
    <w:p w:rsidR="00E266D7" w:rsidRDefault="00E266D7" w:rsidP="00E266D7">
      <w:pPr>
        <w:spacing w:line="480" w:lineRule="auto"/>
        <w:rPr>
          <w:rFonts w:ascii="Times New Roman" w:hAnsi="Times New Roman" w:cs="Times New Roman"/>
          <w:sz w:val="24"/>
          <w:szCs w:val="24"/>
        </w:rPr>
      </w:pPr>
    </w:p>
    <w:p w:rsidR="00E266D7" w:rsidRDefault="00E266D7" w:rsidP="00E266D7">
      <w:pPr>
        <w:spacing w:line="480" w:lineRule="auto"/>
        <w:rPr>
          <w:rFonts w:ascii="Times New Roman" w:hAnsi="Times New Roman" w:cs="Times New Roman"/>
          <w:sz w:val="24"/>
          <w:szCs w:val="24"/>
        </w:rPr>
      </w:pPr>
    </w:p>
    <w:p w:rsidR="00E266D7" w:rsidRDefault="00E266D7" w:rsidP="00E266D7">
      <w:pPr>
        <w:spacing w:line="480" w:lineRule="auto"/>
        <w:rPr>
          <w:rFonts w:ascii="Times New Roman" w:hAnsi="Times New Roman" w:cs="Times New Roman"/>
          <w:sz w:val="24"/>
          <w:szCs w:val="24"/>
        </w:rPr>
      </w:pPr>
    </w:p>
    <w:p w:rsidR="00E266D7" w:rsidRDefault="00E266D7" w:rsidP="00E266D7">
      <w:pPr>
        <w:spacing w:line="480" w:lineRule="auto"/>
        <w:rPr>
          <w:rFonts w:ascii="Times New Roman" w:hAnsi="Times New Roman" w:cs="Times New Roman"/>
          <w:sz w:val="24"/>
          <w:szCs w:val="24"/>
        </w:rPr>
      </w:pPr>
    </w:p>
    <w:p w:rsidR="00E266D7" w:rsidRDefault="00E266D7" w:rsidP="00E266D7">
      <w:pPr>
        <w:spacing w:line="480" w:lineRule="auto"/>
        <w:rPr>
          <w:rFonts w:ascii="Times New Roman" w:hAnsi="Times New Roman" w:cs="Times New Roman"/>
          <w:sz w:val="24"/>
          <w:szCs w:val="24"/>
        </w:rPr>
      </w:pPr>
    </w:p>
    <w:p w:rsidR="00E266D7" w:rsidRDefault="00E266D7" w:rsidP="00E266D7">
      <w:pPr>
        <w:spacing w:line="480" w:lineRule="auto"/>
        <w:rPr>
          <w:rFonts w:ascii="Times New Roman" w:hAnsi="Times New Roman" w:cs="Times New Roman"/>
          <w:sz w:val="24"/>
          <w:szCs w:val="24"/>
        </w:rPr>
      </w:pPr>
    </w:p>
    <w:p w:rsidR="00E266D7" w:rsidRDefault="00E266D7" w:rsidP="00E266D7">
      <w:pPr>
        <w:spacing w:line="480" w:lineRule="auto"/>
        <w:rPr>
          <w:rFonts w:ascii="Times New Roman" w:hAnsi="Times New Roman" w:cs="Times New Roman"/>
          <w:sz w:val="24"/>
          <w:szCs w:val="24"/>
        </w:rPr>
      </w:pPr>
    </w:p>
    <w:p w:rsidR="002358A7" w:rsidRPr="00E266D7" w:rsidRDefault="0044650C" w:rsidP="00E266D7">
      <w:pPr>
        <w:spacing w:line="480" w:lineRule="auto"/>
        <w:jc w:val="center"/>
        <w:rPr>
          <w:rFonts w:ascii="Times New Roman" w:hAnsi="Times New Roman" w:cs="Times New Roman"/>
          <w:sz w:val="24"/>
          <w:szCs w:val="24"/>
        </w:rPr>
      </w:pPr>
      <w:r w:rsidRPr="00E266D7">
        <w:rPr>
          <w:rFonts w:ascii="Times New Roman" w:hAnsi="Times New Roman" w:cs="Times New Roman"/>
          <w:sz w:val="24"/>
          <w:szCs w:val="24"/>
        </w:rPr>
        <w:lastRenderedPageBreak/>
        <w:t>Assisted Reproductive Technology</w:t>
      </w:r>
    </w:p>
    <w:p w:rsidR="00E266D7" w:rsidRPr="00E266D7" w:rsidRDefault="0044650C" w:rsidP="00E266D7">
      <w:pPr>
        <w:spacing w:line="480" w:lineRule="auto"/>
        <w:ind w:firstLine="720"/>
        <w:rPr>
          <w:rFonts w:ascii="Times New Roman" w:hAnsi="Times New Roman" w:cs="Times New Roman"/>
          <w:sz w:val="24"/>
          <w:szCs w:val="24"/>
        </w:rPr>
      </w:pPr>
      <w:r w:rsidRPr="00E266D7">
        <w:rPr>
          <w:rFonts w:ascii="Times New Roman" w:hAnsi="Times New Roman" w:cs="Times New Roman"/>
          <w:sz w:val="24"/>
          <w:szCs w:val="24"/>
        </w:rPr>
        <w:t>I am of the opinion that Kelly and David should do in vitro fertilization and Pre-implantation Genetic</w:t>
      </w:r>
      <w:r w:rsidR="00BE55E1" w:rsidRPr="00E266D7">
        <w:rPr>
          <w:rFonts w:ascii="Times New Roman" w:hAnsi="Times New Roman" w:cs="Times New Roman"/>
          <w:sz w:val="24"/>
          <w:szCs w:val="24"/>
        </w:rPr>
        <w:t xml:space="preserve"> D</w:t>
      </w:r>
      <w:r w:rsidRPr="00E266D7">
        <w:rPr>
          <w:rFonts w:ascii="Times New Roman" w:hAnsi="Times New Roman" w:cs="Times New Roman"/>
          <w:sz w:val="24"/>
          <w:szCs w:val="24"/>
        </w:rPr>
        <w:t xml:space="preserve">iagnosis (PGD). This is because, </w:t>
      </w:r>
      <w:r w:rsidR="0065732E" w:rsidRPr="00E266D7">
        <w:rPr>
          <w:rFonts w:ascii="Times New Roman" w:hAnsi="Times New Roman" w:cs="Times New Roman"/>
          <w:sz w:val="24"/>
          <w:szCs w:val="24"/>
        </w:rPr>
        <w:t xml:space="preserve">firstly, </w:t>
      </w:r>
      <w:r w:rsidRPr="00E266D7">
        <w:rPr>
          <w:rFonts w:ascii="Times New Roman" w:hAnsi="Times New Roman" w:cs="Times New Roman"/>
          <w:sz w:val="24"/>
          <w:szCs w:val="24"/>
        </w:rPr>
        <w:t>in vitro fertilization followed by pre-implantation genetic screening</w:t>
      </w:r>
      <w:r w:rsidR="0065732E" w:rsidRPr="00E266D7">
        <w:rPr>
          <w:rFonts w:ascii="Times New Roman" w:hAnsi="Times New Roman" w:cs="Times New Roman"/>
          <w:sz w:val="24"/>
          <w:szCs w:val="24"/>
        </w:rPr>
        <w:t xml:space="preserve"> </w:t>
      </w:r>
      <w:r w:rsidRPr="00E266D7">
        <w:rPr>
          <w:rFonts w:ascii="Times New Roman" w:hAnsi="Times New Roman" w:cs="Times New Roman"/>
          <w:sz w:val="24"/>
          <w:szCs w:val="24"/>
        </w:rPr>
        <w:t>provides for the possibility of</w:t>
      </w:r>
      <w:r w:rsidR="0065732E" w:rsidRPr="00E266D7">
        <w:rPr>
          <w:rFonts w:ascii="Times New Roman" w:hAnsi="Times New Roman" w:cs="Times New Roman"/>
          <w:sz w:val="24"/>
          <w:szCs w:val="24"/>
        </w:rPr>
        <w:t xml:space="preserve"> production of normal and healthy children. </w:t>
      </w:r>
      <w:r w:rsidR="00D63AE1">
        <w:rPr>
          <w:rFonts w:ascii="Times New Roman" w:hAnsi="Times New Roman" w:cs="Times New Roman"/>
          <w:sz w:val="24"/>
          <w:szCs w:val="24"/>
        </w:rPr>
        <w:t xml:space="preserve">According to </w:t>
      </w:r>
      <w:r w:rsidR="00D63AE1" w:rsidRPr="00E266D7">
        <w:rPr>
          <w:rFonts w:ascii="Times New Roman" w:hAnsi="Times New Roman" w:cs="Times New Roman"/>
          <w:sz w:val="24"/>
          <w:szCs w:val="24"/>
        </w:rPr>
        <w:t xml:space="preserve">Dr. </w:t>
      </w:r>
      <w:proofErr w:type="spellStart"/>
      <w:r w:rsidR="00D63AE1" w:rsidRPr="00E266D7">
        <w:rPr>
          <w:rFonts w:ascii="Times New Roman" w:hAnsi="Times New Roman" w:cs="Times New Roman"/>
          <w:sz w:val="24"/>
          <w:szCs w:val="24"/>
        </w:rPr>
        <w:t>Dokras</w:t>
      </w:r>
      <w:proofErr w:type="spellEnd"/>
      <w:r w:rsidR="00D63AE1" w:rsidRPr="00E266D7">
        <w:rPr>
          <w:rFonts w:ascii="Times New Roman" w:hAnsi="Times New Roman" w:cs="Times New Roman"/>
          <w:sz w:val="24"/>
          <w:szCs w:val="24"/>
        </w:rPr>
        <w:t xml:space="preserve"> (2018)</w:t>
      </w:r>
      <w:r w:rsidR="00D63AE1">
        <w:rPr>
          <w:rFonts w:ascii="Times New Roman" w:hAnsi="Times New Roman" w:cs="Times New Roman"/>
          <w:sz w:val="24"/>
          <w:szCs w:val="24"/>
        </w:rPr>
        <w:t>, p</w:t>
      </w:r>
      <w:r w:rsidR="00BE55E1" w:rsidRPr="00E266D7">
        <w:rPr>
          <w:rFonts w:ascii="Times New Roman" w:hAnsi="Times New Roman" w:cs="Times New Roman"/>
          <w:sz w:val="24"/>
          <w:szCs w:val="24"/>
        </w:rPr>
        <w:t xml:space="preserve">re-implantation </w:t>
      </w:r>
      <w:r w:rsidR="00D63AE1" w:rsidRPr="00E266D7">
        <w:rPr>
          <w:rFonts w:ascii="Times New Roman" w:hAnsi="Times New Roman" w:cs="Times New Roman"/>
          <w:sz w:val="24"/>
          <w:szCs w:val="24"/>
        </w:rPr>
        <w:t xml:space="preserve">genetic diagnosis </w:t>
      </w:r>
      <w:r w:rsidR="00BE55E1" w:rsidRPr="00E266D7">
        <w:rPr>
          <w:rFonts w:ascii="Times New Roman" w:hAnsi="Times New Roman" w:cs="Times New Roman"/>
          <w:sz w:val="24"/>
          <w:szCs w:val="24"/>
        </w:rPr>
        <w:t xml:space="preserve">is a test that is commonly done worldwide to help determine whether genetic and/or chromosomal disorders are present in embryos that have been produced by in vitro fertilization. </w:t>
      </w:r>
      <w:r w:rsidR="0065732E" w:rsidRPr="00E266D7">
        <w:rPr>
          <w:rFonts w:ascii="Times New Roman" w:hAnsi="Times New Roman" w:cs="Times New Roman"/>
          <w:sz w:val="24"/>
          <w:szCs w:val="24"/>
        </w:rPr>
        <w:t xml:space="preserve">This is </w:t>
      </w:r>
      <w:r w:rsidR="00BE55E1" w:rsidRPr="00E266D7">
        <w:rPr>
          <w:rFonts w:ascii="Times New Roman" w:hAnsi="Times New Roman" w:cs="Times New Roman"/>
          <w:sz w:val="24"/>
          <w:szCs w:val="24"/>
        </w:rPr>
        <w:t xml:space="preserve">a very relevant and important screening test to be done more </w:t>
      </w:r>
      <w:r w:rsidR="0065732E" w:rsidRPr="00E266D7">
        <w:rPr>
          <w:rFonts w:ascii="Times New Roman" w:hAnsi="Times New Roman" w:cs="Times New Roman"/>
          <w:sz w:val="24"/>
          <w:szCs w:val="24"/>
        </w:rPr>
        <w:t>so as the genetic outcome of Kelly and David’s baby is mostly worrisome. Given the maternal history of mutated BRCA 1 gene</w:t>
      </w:r>
      <w:r w:rsidR="00E266D7" w:rsidRPr="00E266D7">
        <w:rPr>
          <w:rFonts w:ascii="Times New Roman" w:hAnsi="Times New Roman" w:cs="Times New Roman"/>
          <w:sz w:val="24"/>
          <w:szCs w:val="24"/>
        </w:rPr>
        <w:t xml:space="preserve"> and occurrence of breast cancer</w:t>
      </w:r>
      <w:r w:rsidR="0065732E" w:rsidRPr="00E266D7">
        <w:rPr>
          <w:rFonts w:ascii="Times New Roman" w:hAnsi="Times New Roman" w:cs="Times New Roman"/>
          <w:sz w:val="24"/>
          <w:szCs w:val="24"/>
        </w:rPr>
        <w:t>, David is concerned about this defect being passed on to the baby. Therefore, if in vitro fertilization is done, a number of embryos will be produced and using Pre-</w:t>
      </w:r>
      <w:r w:rsidR="00E266D7" w:rsidRPr="00E266D7">
        <w:rPr>
          <w:rFonts w:ascii="Times New Roman" w:hAnsi="Times New Roman" w:cs="Times New Roman"/>
          <w:sz w:val="24"/>
          <w:szCs w:val="24"/>
        </w:rPr>
        <w:t>implantation Genetic D</w:t>
      </w:r>
      <w:r w:rsidR="0065732E" w:rsidRPr="00E266D7">
        <w:rPr>
          <w:rFonts w:ascii="Times New Roman" w:hAnsi="Times New Roman" w:cs="Times New Roman"/>
          <w:sz w:val="24"/>
          <w:szCs w:val="24"/>
        </w:rPr>
        <w:t xml:space="preserve">iagnosis, a healthy embryo, devoid of the chromosomal defect, can be identified and implanted for gestation in Kelly’s womb. This will help eliminate any chances of the baby developing Breast and Ovarian cancer in the future. </w:t>
      </w:r>
    </w:p>
    <w:p w:rsidR="00E266D7" w:rsidRDefault="0065732E" w:rsidP="007E6B56">
      <w:pPr>
        <w:spacing w:line="480" w:lineRule="auto"/>
        <w:ind w:firstLine="720"/>
        <w:rPr>
          <w:rFonts w:ascii="Times New Roman" w:hAnsi="Times New Roman" w:cs="Times New Roman"/>
          <w:sz w:val="24"/>
          <w:szCs w:val="24"/>
        </w:rPr>
      </w:pPr>
      <w:r w:rsidRPr="00E266D7">
        <w:rPr>
          <w:rFonts w:ascii="Times New Roman" w:hAnsi="Times New Roman" w:cs="Times New Roman"/>
          <w:sz w:val="24"/>
          <w:szCs w:val="24"/>
        </w:rPr>
        <w:t xml:space="preserve">Secondly, in vitro fertilization and PGD is indicated </w:t>
      </w:r>
      <w:r w:rsidR="00783098">
        <w:rPr>
          <w:rFonts w:ascii="Times New Roman" w:hAnsi="Times New Roman" w:cs="Times New Roman"/>
          <w:sz w:val="24"/>
          <w:szCs w:val="24"/>
        </w:rPr>
        <w:t>when</w:t>
      </w:r>
      <w:r w:rsidR="00BE55E1" w:rsidRPr="00E266D7">
        <w:rPr>
          <w:rFonts w:ascii="Times New Roman" w:hAnsi="Times New Roman" w:cs="Times New Roman"/>
          <w:sz w:val="24"/>
          <w:szCs w:val="24"/>
        </w:rPr>
        <w:t xml:space="preserve"> one or both </w:t>
      </w:r>
      <w:r w:rsidR="00783098">
        <w:rPr>
          <w:rFonts w:ascii="Times New Roman" w:hAnsi="Times New Roman" w:cs="Times New Roman"/>
          <w:sz w:val="24"/>
          <w:szCs w:val="24"/>
        </w:rPr>
        <w:t>of the partners have</w:t>
      </w:r>
      <w:r w:rsidR="00BE55E1" w:rsidRPr="00E266D7">
        <w:rPr>
          <w:rFonts w:ascii="Times New Roman" w:hAnsi="Times New Roman" w:cs="Times New Roman"/>
          <w:sz w:val="24"/>
          <w:szCs w:val="24"/>
        </w:rPr>
        <w:t xml:space="preserve"> a </w:t>
      </w:r>
      <w:r w:rsidR="00783098">
        <w:rPr>
          <w:rFonts w:ascii="Times New Roman" w:hAnsi="Times New Roman" w:cs="Times New Roman"/>
          <w:sz w:val="24"/>
          <w:szCs w:val="24"/>
        </w:rPr>
        <w:t xml:space="preserve">familial </w:t>
      </w:r>
      <w:r w:rsidR="00BE55E1" w:rsidRPr="00E266D7">
        <w:rPr>
          <w:rFonts w:ascii="Times New Roman" w:hAnsi="Times New Roman" w:cs="Times New Roman"/>
          <w:sz w:val="24"/>
          <w:szCs w:val="24"/>
        </w:rPr>
        <w:t>histor</w:t>
      </w:r>
      <w:r w:rsidR="00783098">
        <w:rPr>
          <w:rFonts w:ascii="Times New Roman" w:hAnsi="Times New Roman" w:cs="Times New Roman"/>
          <w:sz w:val="24"/>
          <w:szCs w:val="24"/>
        </w:rPr>
        <w:t xml:space="preserve">y of heritable genetic conditions and if </w:t>
      </w:r>
      <w:r w:rsidR="00BE55E1" w:rsidRPr="00E266D7">
        <w:rPr>
          <w:rFonts w:ascii="Times New Roman" w:hAnsi="Times New Roman" w:cs="Times New Roman"/>
          <w:sz w:val="24"/>
          <w:szCs w:val="24"/>
        </w:rPr>
        <w:t>one or both partners is a carrier of a chromosomal abnormality</w:t>
      </w:r>
      <w:r w:rsidR="00783098">
        <w:rPr>
          <w:rFonts w:ascii="Times New Roman" w:hAnsi="Times New Roman" w:cs="Times New Roman"/>
          <w:sz w:val="24"/>
          <w:szCs w:val="24"/>
        </w:rPr>
        <w:t xml:space="preserve"> like sickle cell disease carrier. Also if </w:t>
      </w:r>
      <w:r w:rsidR="00783098" w:rsidRPr="00E266D7">
        <w:rPr>
          <w:rFonts w:ascii="Times New Roman" w:hAnsi="Times New Roman" w:cs="Times New Roman"/>
          <w:sz w:val="24"/>
          <w:szCs w:val="24"/>
        </w:rPr>
        <w:t>the</w:t>
      </w:r>
      <w:r w:rsidR="00BE55E1" w:rsidRPr="00E266D7">
        <w:rPr>
          <w:rFonts w:ascii="Times New Roman" w:hAnsi="Times New Roman" w:cs="Times New Roman"/>
          <w:sz w:val="24"/>
          <w:szCs w:val="24"/>
        </w:rPr>
        <w:t xml:space="preserve"> moth</w:t>
      </w:r>
      <w:r w:rsidR="00783098">
        <w:rPr>
          <w:rFonts w:ascii="Times New Roman" w:hAnsi="Times New Roman" w:cs="Times New Roman"/>
          <w:sz w:val="24"/>
          <w:szCs w:val="24"/>
        </w:rPr>
        <w:t xml:space="preserve">er is of advanced maternal age </w:t>
      </w:r>
      <w:r w:rsidR="00BE55E1" w:rsidRPr="00E266D7">
        <w:rPr>
          <w:rFonts w:ascii="Times New Roman" w:hAnsi="Times New Roman" w:cs="Times New Roman"/>
          <w:sz w:val="24"/>
          <w:szCs w:val="24"/>
        </w:rPr>
        <w:t>and if the mother has a h</w:t>
      </w:r>
      <w:r w:rsidR="00783098">
        <w:rPr>
          <w:rFonts w:ascii="Times New Roman" w:hAnsi="Times New Roman" w:cs="Times New Roman"/>
          <w:sz w:val="24"/>
          <w:szCs w:val="24"/>
        </w:rPr>
        <w:t>istory of recurrent pregnancy losses</w:t>
      </w:r>
      <w:r w:rsidR="00BE55E1" w:rsidRPr="00E266D7">
        <w:rPr>
          <w:rFonts w:ascii="Times New Roman" w:hAnsi="Times New Roman" w:cs="Times New Roman"/>
          <w:sz w:val="24"/>
          <w:szCs w:val="24"/>
        </w:rPr>
        <w:t xml:space="preserve"> (Dr. </w:t>
      </w:r>
      <w:proofErr w:type="spellStart"/>
      <w:r w:rsidR="00BE55E1" w:rsidRPr="00E266D7">
        <w:rPr>
          <w:rFonts w:ascii="Times New Roman" w:hAnsi="Times New Roman" w:cs="Times New Roman"/>
          <w:sz w:val="24"/>
          <w:szCs w:val="24"/>
        </w:rPr>
        <w:t>Dokras</w:t>
      </w:r>
      <w:proofErr w:type="spellEnd"/>
      <w:r w:rsidR="00BE55E1" w:rsidRPr="00E266D7">
        <w:rPr>
          <w:rFonts w:ascii="Times New Roman" w:hAnsi="Times New Roman" w:cs="Times New Roman"/>
          <w:sz w:val="24"/>
          <w:szCs w:val="24"/>
        </w:rPr>
        <w:t xml:space="preserve">, 2018). In </w:t>
      </w:r>
      <w:r w:rsidRPr="00E266D7">
        <w:rPr>
          <w:rFonts w:ascii="Times New Roman" w:hAnsi="Times New Roman" w:cs="Times New Roman"/>
          <w:sz w:val="24"/>
          <w:szCs w:val="24"/>
        </w:rPr>
        <w:t>Kelly and David’</w:t>
      </w:r>
      <w:r w:rsidR="00BE55E1" w:rsidRPr="00E266D7">
        <w:rPr>
          <w:rFonts w:ascii="Times New Roman" w:hAnsi="Times New Roman" w:cs="Times New Roman"/>
          <w:sz w:val="24"/>
          <w:szCs w:val="24"/>
        </w:rPr>
        <w:t xml:space="preserve">s case, </w:t>
      </w:r>
      <w:r w:rsidRPr="00E266D7">
        <w:rPr>
          <w:rFonts w:ascii="Times New Roman" w:hAnsi="Times New Roman" w:cs="Times New Roman"/>
          <w:sz w:val="24"/>
          <w:szCs w:val="24"/>
        </w:rPr>
        <w:t>the presence of a defective gene that is carried by Kelly fulfills the requirements for carrying out</w:t>
      </w:r>
      <w:r w:rsidR="00BE55E1" w:rsidRPr="00E266D7">
        <w:rPr>
          <w:rFonts w:ascii="Times New Roman" w:hAnsi="Times New Roman" w:cs="Times New Roman"/>
          <w:sz w:val="24"/>
          <w:szCs w:val="24"/>
        </w:rPr>
        <w:t xml:space="preserve"> in vitro fertilization and PGD, therefore, by adhering to the indications for PGD, Kelly and David should partake in in vitro fertilization and Pre-</w:t>
      </w:r>
      <w:r w:rsidR="007E6B56">
        <w:rPr>
          <w:rFonts w:ascii="Times New Roman" w:hAnsi="Times New Roman" w:cs="Times New Roman"/>
          <w:sz w:val="24"/>
          <w:szCs w:val="24"/>
        </w:rPr>
        <w:t>implantation Genetic Diagnosis.</w:t>
      </w:r>
      <w:bookmarkStart w:id="0" w:name="_GoBack"/>
      <w:bookmarkEnd w:id="0"/>
    </w:p>
    <w:p w:rsidR="00E266D7" w:rsidRPr="00E266D7" w:rsidRDefault="00E266D7" w:rsidP="00E266D7">
      <w:pPr>
        <w:spacing w:line="480" w:lineRule="auto"/>
        <w:jc w:val="center"/>
        <w:rPr>
          <w:rFonts w:ascii="Times New Roman" w:hAnsi="Times New Roman" w:cs="Times New Roman"/>
          <w:sz w:val="24"/>
          <w:szCs w:val="24"/>
        </w:rPr>
      </w:pPr>
      <w:r w:rsidRPr="00E266D7">
        <w:rPr>
          <w:rFonts w:ascii="Times New Roman" w:hAnsi="Times New Roman" w:cs="Times New Roman"/>
          <w:sz w:val="24"/>
          <w:szCs w:val="24"/>
        </w:rPr>
        <w:lastRenderedPageBreak/>
        <w:t>Reference</w:t>
      </w:r>
    </w:p>
    <w:p w:rsidR="00E266D7" w:rsidRPr="00E266D7" w:rsidRDefault="00E266D7" w:rsidP="00E266D7">
      <w:pPr>
        <w:spacing w:line="480" w:lineRule="auto"/>
        <w:ind w:left="720" w:hanging="720"/>
        <w:rPr>
          <w:rFonts w:ascii="Times New Roman" w:hAnsi="Times New Roman" w:cs="Times New Roman"/>
          <w:sz w:val="24"/>
          <w:szCs w:val="24"/>
        </w:rPr>
      </w:pPr>
      <w:r w:rsidRPr="00E266D7">
        <w:rPr>
          <w:rFonts w:ascii="Times New Roman" w:hAnsi="Times New Roman" w:cs="Times New Roman"/>
          <w:sz w:val="24"/>
          <w:szCs w:val="24"/>
        </w:rPr>
        <w:t xml:space="preserve">Dr. </w:t>
      </w:r>
      <w:proofErr w:type="spellStart"/>
      <w:r w:rsidRPr="00E266D7">
        <w:rPr>
          <w:rFonts w:ascii="Times New Roman" w:hAnsi="Times New Roman" w:cs="Times New Roman"/>
          <w:sz w:val="24"/>
          <w:szCs w:val="24"/>
        </w:rPr>
        <w:t>Dokras</w:t>
      </w:r>
      <w:proofErr w:type="spellEnd"/>
      <w:r w:rsidRPr="00E266D7">
        <w:rPr>
          <w:rFonts w:ascii="Times New Roman" w:hAnsi="Times New Roman" w:cs="Times New Roman"/>
          <w:sz w:val="24"/>
          <w:szCs w:val="24"/>
        </w:rPr>
        <w:t xml:space="preserve"> (2018</w:t>
      </w:r>
      <w:proofErr w:type="gramStart"/>
      <w:r w:rsidRPr="00E266D7">
        <w:rPr>
          <w:rFonts w:ascii="Times New Roman" w:hAnsi="Times New Roman" w:cs="Times New Roman"/>
          <w:sz w:val="24"/>
          <w:szCs w:val="24"/>
        </w:rPr>
        <w:t>) .</w:t>
      </w:r>
      <w:proofErr w:type="gramEnd"/>
      <w:r w:rsidRPr="00E266D7">
        <w:rPr>
          <w:rFonts w:ascii="Times New Roman" w:hAnsi="Times New Roman" w:cs="Times New Roman"/>
          <w:sz w:val="24"/>
          <w:szCs w:val="24"/>
        </w:rPr>
        <w:t xml:space="preserve"> </w:t>
      </w:r>
      <w:r w:rsidRPr="00E266D7">
        <w:rPr>
          <w:rFonts w:ascii="Times New Roman" w:hAnsi="Times New Roman" w:cs="Times New Roman"/>
          <w:i/>
          <w:sz w:val="24"/>
          <w:szCs w:val="24"/>
        </w:rPr>
        <w:t>What is IVF and PGD?</w:t>
      </w:r>
      <w:r w:rsidRPr="00E266D7">
        <w:rPr>
          <w:rFonts w:ascii="Times New Roman" w:hAnsi="Times New Roman" w:cs="Times New Roman"/>
          <w:sz w:val="24"/>
          <w:szCs w:val="24"/>
        </w:rPr>
        <w:t xml:space="preserve"> Penn Pre-implantation Genetic Testing Program, Penn Medicine, </w:t>
      </w:r>
      <w:proofErr w:type="gramStart"/>
      <w:r w:rsidRPr="00E266D7">
        <w:rPr>
          <w:rFonts w:ascii="Times New Roman" w:hAnsi="Times New Roman" w:cs="Times New Roman"/>
          <w:sz w:val="24"/>
          <w:szCs w:val="24"/>
        </w:rPr>
        <w:t>The</w:t>
      </w:r>
      <w:proofErr w:type="gramEnd"/>
      <w:r w:rsidRPr="00E266D7">
        <w:rPr>
          <w:rFonts w:ascii="Times New Roman" w:hAnsi="Times New Roman" w:cs="Times New Roman"/>
          <w:sz w:val="24"/>
          <w:szCs w:val="24"/>
        </w:rPr>
        <w:t xml:space="preserve"> Trustees of the University of Pennsylvania, Philadelphia. Retrieved from </w:t>
      </w:r>
      <w:hyperlink r:id="rId6" w:history="1">
        <w:r w:rsidRPr="00E266D7">
          <w:rPr>
            <w:rStyle w:val="Hyperlink"/>
            <w:rFonts w:ascii="Times New Roman" w:hAnsi="Times New Roman" w:cs="Times New Roman"/>
            <w:sz w:val="24"/>
            <w:szCs w:val="24"/>
          </w:rPr>
          <w:t>https://www.pennmedicine.org/for-patients-and-visitors/find-a-program-or-service/penn-fertility-care/embryo-screening</w:t>
        </w:r>
      </w:hyperlink>
      <w:r w:rsidRPr="00E266D7">
        <w:rPr>
          <w:rFonts w:ascii="Times New Roman" w:hAnsi="Times New Roman" w:cs="Times New Roman"/>
          <w:sz w:val="24"/>
          <w:szCs w:val="24"/>
        </w:rPr>
        <w:t xml:space="preserve"> </w:t>
      </w:r>
    </w:p>
    <w:sectPr w:rsidR="00E266D7" w:rsidRPr="00E266D7" w:rsidSect="00E266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195" w:rsidRDefault="00EE6195" w:rsidP="00E266D7">
      <w:pPr>
        <w:spacing w:after="0" w:line="240" w:lineRule="auto"/>
      </w:pPr>
      <w:r>
        <w:separator/>
      </w:r>
    </w:p>
  </w:endnote>
  <w:endnote w:type="continuationSeparator" w:id="0">
    <w:p w:rsidR="00EE6195" w:rsidRDefault="00EE6195" w:rsidP="00E26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195" w:rsidRDefault="00EE6195" w:rsidP="00E266D7">
      <w:pPr>
        <w:spacing w:after="0" w:line="240" w:lineRule="auto"/>
      </w:pPr>
      <w:r>
        <w:separator/>
      </w:r>
    </w:p>
  </w:footnote>
  <w:footnote w:type="continuationSeparator" w:id="0">
    <w:p w:rsidR="00EE6195" w:rsidRDefault="00EE6195" w:rsidP="00E266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6D7" w:rsidRPr="00B56DEF" w:rsidRDefault="00E266D7" w:rsidP="00B56DEF">
    <w:pPr>
      <w:pStyle w:val="Header"/>
      <w:rPr>
        <w:rFonts w:ascii="Times New Roman" w:hAnsi="Times New Roman" w:cs="Times New Roman"/>
        <w:sz w:val="24"/>
        <w:szCs w:val="24"/>
      </w:rPr>
    </w:pPr>
    <w:r w:rsidRPr="00B56DEF">
      <w:rPr>
        <w:rFonts w:ascii="Times New Roman" w:hAnsi="Times New Roman" w:cs="Times New Roman"/>
        <w:sz w:val="24"/>
        <w:szCs w:val="24"/>
      </w:rPr>
      <w:t>IVF AND PGD</w:t>
    </w:r>
    <w:r w:rsidR="00B56DEF">
      <w:rPr>
        <w:rFonts w:ascii="Times New Roman" w:hAnsi="Times New Roman" w:cs="Times New Roman"/>
        <w:sz w:val="24"/>
        <w:szCs w:val="24"/>
      </w:rPr>
      <w:t xml:space="preserve">                                                                                                                             </w:t>
    </w:r>
    <w:r w:rsidRPr="00B56DEF">
      <w:rPr>
        <w:rFonts w:ascii="Times New Roman" w:hAnsi="Times New Roman" w:cs="Times New Roman"/>
        <w:sz w:val="24"/>
        <w:szCs w:val="24"/>
      </w:rPr>
      <w:t xml:space="preserve"> </w:t>
    </w:r>
    <w:sdt>
      <w:sdtPr>
        <w:rPr>
          <w:rFonts w:ascii="Times New Roman" w:hAnsi="Times New Roman" w:cs="Times New Roman"/>
          <w:sz w:val="24"/>
          <w:szCs w:val="24"/>
        </w:rPr>
        <w:id w:val="197284973"/>
        <w:docPartObj>
          <w:docPartGallery w:val="Page Numbers (Top of Page)"/>
          <w:docPartUnique/>
        </w:docPartObj>
      </w:sdtPr>
      <w:sdtEndPr>
        <w:rPr>
          <w:noProof/>
        </w:rPr>
      </w:sdtEndPr>
      <w:sdtContent>
        <w:r w:rsidRPr="00B56DEF">
          <w:rPr>
            <w:rFonts w:ascii="Times New Roman" w:hAnsi="Times New Roman" w:cs="Times New Roman"/>
            <w:sz w:val="24"/>
            <w:szCs w:val="24"/>
          </w:rPr>
          <w:fldChar w:fldCharType="begin"/>
        </w:r>
        <w:r w:rsidRPr="00B56DEF">
          <w:rPr>
            <w:rFonts w:ascii="Times New Roman" w:hAnsi="Times New Roman" w:cs="Times New Roman"/>
            <w:sz w:val="24"/>
            <w:szCs w:val="24"/>
          </w:rPr>
          <w:instrText xml:space="preserve"> PAGE   \* MERGEFORMAT </w:instrText>
        </w:r>
        <w:r w:rsidRPr="00B56DEF">
          <w:rPr>
            <w:rFonts w:ascii="Times New Roman" w:hAnsi="Times New Roman" w:cs="Times New Roman"/>
            <w:sz w:val="24"/>
            <w:szCs w:val="24"/>
          </w:rPr>
          <w:fldChar w:fldCharType="separate"/>
        </w:r>
        <w:r w:rsidR="007E6B56">
          <w:rPr>
            <w:rFonts w:ascii="Times New Roman" w:hAnsi="Times New Roman" w:cs="Times New Roman"/>
            <w:noProof/>
            <w:sz w:val="24"/>
            <w:szCs w:val="24"/>
          </w:rPr>
          <w:t>3</w:t>
        </w:r>
        <w:r w:rsidRPr="00B56DEF">
          <w:rPr>
            <w:rFonts w:ascii="Times New Roman" w:hAnsi="Times New Roman" w:cs="Times New Roman"/>
            <w:noProof/>
            <w:sz w:val="24"/>
            <w:szCs w:val="24"/>
          </w:rPr>
          <w:fldChar w:fldCharType="end"/>
        </w:r>
      </w:sdtContent>
    </w:sdt>
  </w:p>
  <w:p w:rsidR="00E266D7" w:rsidRDefault="00E266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6D7" w:rsidRPr="00E266D7" w:rsidRDefault="00E266D7" w:rsidP="00E266D7">
    <w:pPr>
      <w:pStyle w:val="Header"/>
      <w:rPr>
        <w:rFonts w:ascii="Times New Roman" w:hAnsi="Times New Roman" w:cs="Times New Roman"/>
        <w:sz w:val="24"/>
        <w:szCs w:val="24"/>
      </w:rPr>
    </w:pPr>
    <w:r w:rsidRPr="00E266D7">
      <w:rPr>
        <w:rFonts w:ascii="Times New Roman" w:hAnsi="Times New Roman" w:cs="Times New Roman"/>
        <w:sz w:val="24"/>
        <w:szCs w:val="24"/>
      </w:rPr>
      <w:t>Running head: IVF AND PGD</w:t>
    </w:r>
    <w:r>
      <w:rPr>
        <w:rFonts w:ascii="Times New Roman" w:hAnsi="Times New Roman" w:cs="Times New Roman"/>
        <w:sz w:val="24"/>
        <w:szCs w:val="24"/>
      </w:rPr>
      <w:t xml:space="preserve">                                                                                                      </w:t>
    </w:r>
    <w:r w:rsidRPr="00E266D7">
      <w:rPr>
        <w:rFonts w:ascii="Times New Roman" w:hAnsi="Times New Roman" w:cs="Times New Roman"/>
        <w:sz w:val="24"/>
        <w:szCs w:val="24"/>
      </w:rPr>
      <w:t xml:space="preserve"> </w:t>
    </w:r>
    <w:sdt>
      <w:sdtPr>
        <w:rPr>
          <w:rFonts w:ascii="Times New Roman" w:hAnsi="Times New Roman" w:cs="Times New Roman"/>
          <w:sz w:val="24"/>
          <w:szCs w:val="24"/>
        </w:rPr>
        <w:id w:val="-1799988861"/>
        <w:docPartObj>
          <w:docPartGallery w:val="Page Numbers (Top of Page)"/>
          <w:docPartUnique/>
        </w:docPartObj>
      </w:sdtPr>
      <w:sdtEndPr>
        <w:rPr>
          <w:noProof/>
        </w:rPr>
      </w:sdtEndPr>
      <w:sdtContent>
        <w:r w:rsidRPr="00E266D7">
          <w:rPr>
            <w:rFonts w:ascii="Times New Roman" w:hAnsi="Times New Roman" w:cs="Times New Roman"/>
            <w:sz w:val="24"/>
            <w:szCs w:val="24"/>
          </w:rPr>
          <w:fldChar w:fldCharType="begin"/>
        </w:r>
        <w:r w:rsidRPr="00E266D7">
          <w:rPr>
            <w:rFonts w:ascii="Times New Roman" w:hAnsi="Times New Roman" w:cs="Times New Roman"/>
            <w:sz w:val="24"/>
            <w:szCs w:val="24"/>
          </w:rPr>
          <w:instrText xml:space="preserve"> PAGE   \* MERGEFORMAT </w:instrText>
        </w:r>
        <w:r w:rsidRPr="00E266D7">
          <w:rPr>
            <w:rFonts w:ascii="Times New Roman" w:hAnsi="Times New Roman" w:cs="Times New Roman"/>
            <w:sz w:val="24"/>
            <w:szCs w:val="24"/>
          </w:rPr>
          <w:fldChar w:fldCharType="separate"/>
        </w:r>
        <w:r w:rsidR="00783098">
          <w:rPr>
            <w:rFonts w:ascii="Times New Roman" w:hAnsi="Times New Roman" w:cs="Times New Roman"/>
            <w:noProof/>
            <w:sz w:val="24"/>
            <w:szCs w:val="24"/>
          </w:rPr>
          <w:t>1</w:t>
        </w:r>
        <w:r w:rsidRPr="00E266D7">
          <w:rPr>
            <w:rFonts w:ascii="Times New Roman" w:hAnsi="Times New Roman" w:cs="Times New Roman"/>
            <w:noProof/>
            <w:sz w:val="24"/>
            <w:szCs w:val="24"/>
          </w:rPr>
          <w:fldChar w:fldCharType="end"/>
        </w:r>
      </w:sdtContent>
    </w:sdt>
  </w:p>
  <w:p w:rsidR="00E266D7" w:rsidRDefault="00E266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A71"/>
    <w:rsid w:val="002358A7"/>
    <w:rsid w:val="0044650C"/>
    <w:rsid w:val="0065732E"/>
    <w:rsid w:val="00783098"/>
    <w:rsid w:val="007E6B56"/>
    <w:rsid w:val="008977F1"/>
    <w:rsid w:val="00B56DEF"/>
    <w:rsid w:val="00BE55E1"/>
    <w:rsid w:val="00CD195D"/>
    <w:rsid w:val="00D63AE1"/>
    <w:rsid w:val="00E266D7"/>
    <w:rsid w:val="00EA2A71"/>
    <w:rsid w:val="00EE6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144926-A72F-4703-B30C-689EE9F7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66D7"/>
    <w:rPr>
      <w:color w:val="0000FF" w:themeColor="hyperlink"/>
      <w:u w:val="single"/>
    </w:rPr>
  </w:style>
  <w:style w:type="paragraph" w:styleId="Header">
    <w:name w:val="header"/>
    <w:basedOn w:val="Normal"/>
    <w:link w:val="HeaderChar"/>
    <w:uiPriority w:val="99"/>
    <w:unhideWhenUsed/>
    <w:rsid w:val="00E26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6D7"/>
  </w:style>
  <w:style w:type="paragraph" w:styleId="Footer">
    <w:name w:val="footer"/>
    <w:basedOn w:val="Normal"/>
    <w:link w:val="FooterChar"/>
    <w:uiPriority w:val="99"/>
    <w:unhideWhenUsed/>
    <w:rsid w:val="00E26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nnmedicine.org/for-patients-and-visitors/find-a-program-or-service/penn-fertility-care/embryo-screen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Windows User</cp:lastModifiedBy>
  <cp:revision>5</cp:revision>
  <dcterms:created xsi:type="dcterms:W3CDTF">2018-03-09T03:34:00Z</dcterms:created>
  <dcterms:modified xsi:type="dcterms:W3CDTF">2018-03-09T03:53:00Z</dcterms:modified>
</cp:coreProperties>
</file>